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BA" w:rsidRPr="00054FD3" w:rsidRDefault="009D22BA" w:rsidP="009D22BA">
      <w:pPr>
        <w:shd w:val="clear" w:color="auto" w:fill="FFFFFF"/>
        <w:spacing w:before="150" w:after="360" w:line="240" w:lineRule="auto"/>
        <w:jc w:val="center"/>
        <w:outlineLvl w:val="1"/>
        <w:rPr>
          <w:rFonts w:ascii="Comic Sans MS" w:eastAsia="Times New Roman" w:hAnsi="Comic Sans MS" w:cs="Arial"/>
          <w:b/>
          <w:lang w:eastAsia="fr-FR"/>
        </w:rPr>
      </w:pPr>
      <w:r w:rsidRPr="00054FD3">
        <w:rPr>
          <w:rFonts w:ascii="Comic Sans MS" w:eastAsia="Times New Roman" w:hAnsi="Comic Sans MS" w:cs="Arial"/>
          <w:b/>
          <w:lang w:eastAsia="fr-FR"/>
        </w:rPr>
        <w:t>LA RENTREE DES CLASSES.</w:t>
      </w:r>
    </w:p>
    <w:p w:rsidR="00C00D37" w:rsidRPr="00054FD3" w:rsidRDefault="00C00D37" w:rsidP="00465B82">
      <w:pPr>
        <w:shd w:val="clear" w:color="auto" w:fill="FFFFFF"/>
        <w:spacing w:before="150" w:after="360" w:line="240" w:lineRule="auto"/>
        <w:jc w:val="both"/>
        <w:outlineLvl w:val="1"/>
        <w:rPr>
          <w:rStyle w:val="lev"/>
          <w:rFonts w:cs="Arial"/>
          <w:b w:val="0"/>
          <w:shd w:val="clear" w:color="auto" w:fill="FFFFFF"/>
        </w:rPr>
      </w:pPr>
      <w:r w:rsidRPr="00054FD3">
        <w:rPr>
          <w:rFonts w:eastAsia="Times New Roman" w:cs="Arial"/>
          <w:lang w:eastAsia="fr-FR"/>
        </w:rPr>
        <w:tab/>
      </w:r>
      <w:r w:rsidR="009D22BA" w:rsidRPr="00054FD3">
        <w:rPr>
          <w:rFonts w:eastAsia="Times New Roman" w:cs="Arial"/>
          <w:lang w:eastAsia="fr-FR"/>
        </w:rPr>
        <w:t>En ce mois de septembre, les élèves retrouvent le chemin de l’école, suivant en cela les recommandations de la Convention Internationale des Droits de l’enfan</w:t>
      </w:r>
      <w:r w:rsidRPr="00054FD3">
        <w:rPr>
          <w:rFonts w:eastAsia="Times New Roman" w:cs="Arial"/>
          <w:lang w:eastAsia="fr-FR"/>
        </w:rPr>
        <w:t>t –CIDE-,</w:t>
      </w:r>
      <w:r w:rsidR="009D22BA" w:rsidRPr="00054FD3">
        <w:rPr>
          <w:rFonts w:eastAsia="Times New Roman" w:cs="Arial"/>
          <w:lang w:eastAsia="fr-FR"/>
        </w:rPr>
        <w:t xml:space="preserve"> </w:t>
      </w:r>
      <w:r w:rsidRPr="00054FD3">
        <w:rPr>
          <w:rStyle w:val="lev"/>
          <w:rFonts w:cs="Arial"/>
          <w:b w:val="0"/>
          <w:shd w:val="clear" w:color="auto" w:fill="FFFFFF"/>
        </w:rPr>
        <w:t>traité international adopté par l’Assemblée Générale des Nations Unies, le 20 novembre 1989.</w:t>
      </w:r>
    </w:p>
    <w:p w:rsidR="00C00D37" w:rsidRPr="00054FD3" w:rsidRDefault="00C00D37" w:rsidP="00465B82">
      <w:pPr>
        <w:shd w:val="clear" w:color="auto" w:fill="FFFFFF"/>
        <w:spacing w:before="150" w:after="360" w:line="240" w:lineRule="auto"/>
        <w:jc w:val="center"/>
        <w:outlineLvl w:val="1"/>
        <w:rPr>
          <w:rFonts w:cs="Arial"/>
          <w:b/>
          <w:color w:val="0070C0"/>
          <w:shd w:val="clear" w:color="auto" w:fill="FFFFFF"/>
        </w:rPr>
      </w:pPr>
      <w:r w:rsidRPr="00054FD3">
        <w:rPr>
          <w:rFonts w:cs="Arial"/>
          <w:b/>
          <w:color w:val="0070C0"/>
          <w:shd w:val="clear" w:color="auto" w:fill="FFFFFF"/>
        </w:rPr>
        <w:t>Pourquoi instruire et éduquer ?</w:t>
      </w:r>
    </w:p>
    <w:p w:rsidR="00C00D37" w:rsidRPr="00054FD3" w:rsidRDefault="00C00D37" w:rsidP="00465B82">
      <w:pPr>
        <w:shd w:val="clear" w:color="auto" w:fill="FFFFFF"/>
        <w:spacing w:before="150" w:after="360" w:line="240" w:lineRule="auto"/>
        <w:jc w:val="both"/>
        <w:outlineLvl w:val="1"/>
        <w:rPr>
          <w:rFonts w:cs="Arial"/>
          <w:shd w:val="clear" w:color="auto" w:fill="FFFFFF"/>
        </w:rPr>
      </w:pPr>
      <w:r w:rsidRPr="00054FD3">
        <w:rPr>
          <w:rFonts w:cs="Arial"/>
          <w:shd w:val="clear" w:color="auto" w:fill="FFFFFF"/>
        </w:rPr>
        <w:t xml:space="preserve">Extraits de la CIDE. Texte intégral : </w:t>
      </w:r>
      <w:hyperlink r:id="rId4" w:history="1">
        <w:r w:rsidRPr="00054FD3">
          <w:rPr>
            <w:rStyle w:val="Lienhypertexte"/>
            <w:rFonts w:cs="Arial"/>
            <w:shd w:val="clear" w:color="auto" w:fill="FFFFFF"/>
          </w:rPr>
          <w:t>https://www.humanium.org/fr/convention/</w:t>
        </w:r>
      </w:hyperlink>
    </w:p>
    <w:p w:rsidR="009D22BA" w:rsidRPr="009D22BA" w:rsidRDefault="009D22BA" w:rsidP="00465B82">
      <w:pPr>
        <w:shd w:val="clear" w:color="auto" w:fill="FFFFFF"/>
        <w:spacing w:before="150" w:after="360" w:line="240" w:lineRule="auto"/>
        <w:jc w:val="both"/>
        <w:outlineLvl w:val="1"/>
        <w:rPr>
          <w:rFonts w:eastAsia="Times New Roman" w:cs="Arial"/>
          <w:b/>
          <w:u w:val="single"/>
          <w:lang w:eastAsia="fr-FR"/>
        </w:rPr>
      </w:pPr>
      <w:r w:rsidRPr="009D22BA">
        <w:rPr>
          <w:rFonts w:eastAsia="Times New Roman" w:cs="Arial"/>
          <w:b/>
          <w:lang w:eastAsia="fr-FR"/>
        </w:rPr>
        <w:t>Préambule</w:t>
      </w:r>
      <w:r w:rsidR="00C00D37" w:rsidRPr="00054FD3">
        <w:rPr>
          <w:rFonts w:eastAsia="Times New Roman" w:cs="Arial"/>
          <w:b/>
          <w:lang w:eastAsia="fr-FR"/>
        </w:rPr>
        <w:t xml:space="preserve">. </w:t>
      </w:r>
      <w:r w:rsidRPr="009D22BA">
        <w:rPr>
          <w:rFonts w:eastAsia="Times New Roman" w:cs="Arial"/>
          <w:lang w:eastAsia="fr-FR"/>
        </w:rPr>
        <w:t>Les États parties à la présente Convention</w:t>
      </w:r>
      <w:r w:rsidR="00C00D37" w:rsidRPr="00054FD3">
        <w:rPr>
          <w:rFonts w:eastAsia="Times New Roman" w:cs="Arial"/>
          <w:lang w:eastAsia="fr-FR"/>
        </w:rPr>
        <w:t xml:space="preserve"> […] </w:t>
      </w:r>
      <w:r w:rsidRPr="00054FD3">
        <w:rPr>
          <w:rStyle w:val="lev"/>
          <w:rFonts w:cs="Arial"/>
          <w:shd w:val="clear" w:color="auto" w:fill="FFFFFF"/>
        </w:rPr>
        <w:t>considérant</w:t>
      </w:r>
      <w:r w:rsidRPr="00054FD3">
        <w:rPr>
          <w:rStyle w:val="apple-converted-space"/>
          <w:rFonts w:cs="Arial"/>
          <w:shd w:val="clear" w:color="auto" w:fill="FFFFFF"/>
        </w:rPr>
        <w:t> </w:t>
      </w:r>
      <w:r w:rsidRPr="00054FD3">
        <w:rPr>
          <w:rFonts w:cs="Arial"/>
          <w:b/>
          <w:shd w:val="clear" w:color="auto" w:fill="FFFFFF"/>
        </w:rPr>
        <w:t xml:space="preserve">qu’il importe de </w:t>
      </w:r>
      <w:r w:rsidRPr="00054FD3">
        <w:rPr>
          <w:rFonts w:cs="Arial"/>
          <w:b/>
          <w:u w:val="single"/>
          <w:shd w:val="clear" w:color="auto" w:fill="FFFFFF"/>
        </w:rPr>
        <w:t xml:space="preserve">préparer pleinement l’enfant à avoir une vie individuelle dans la société, </w:t>
      </w:r>
      <w:r w:rsidRPr="00054FD3">
        <w:rPr>
          <w:rFonts w:cs="Arial"/>
          <w:b/>
          <w:shd w:val="clear" w:color="auto" w:fill="FFFFFF"/>
        </w:rPr>
        <w:t xml:space="preserve">et de </w:t>
      </w:r>
      <w:r w:rsidRPr="00054FD3">
        <w:rPr>
          <w:rFonts w:cs="Arial"/>
          <w:b/>
          <w:u w:val="single"/>
          <w:shd w:val="clear" w:color="auto" w:fill="FFFFFF"/>
        </w:rPr>
        <w:t xml:space="preserve">l’élever </w:t>
      </w:r>
      <w:r w:rsidRPr="00054FD3">
        <w:rPr>
          <w:rFonts w:cs="Arial"/>
          <w:b/>
          <w:shd w:val="clear" w:color="auto" w:fill="FFFFFF"/>
        </w:rPr>
        <w:t xml:space="preserve">dans l’esprit des idéaux proclamés dans la Charte des Nations Unies, et en particulier </w:t>
      </w:r>
      <w:r w:rsidRPr="00054FD3">
        <w:rPr>
          <w:rFonts w:cs="Arial"/>
          <w:b/>
          <w:u w:val="single"/>
          <w:shd w:val="clear" w:color="auto" w:fill="FFFFFF"/>
        </w:rPr>
        <w:t>dans un esprit de paix, de dignité, de tolérance, de liberté, d’égalité et de solidarité</w:t>
      </w:r>
      <w:r w:rsidR="00C00D37" w:rsidRPr="00054FD3">
        <w:rPr>
          <w:rFonts w:cs="Arial"/>
          <w:b/>
          <w:u w:val="single"/>
          <w:shd w:val="clear" w:color="auto" w:fill="FFFFFF"/>
        </w:rPr>
        <w:t xml:space="preserve"> […]</w:t>
      </w:r>
    </w:p>
    <w:p w:rsidR="00465B82" w:rsidRPr="00054FD3" w:rsidRDefault="009D22BA" w:rsidP="00465B82">
      <w:pPr>
        <w:pStyle w:val="Titre3"/>
        <w:shd w:val="clear" w:color="auto" w:fill="FFFFFF"/>
        <w:spacing w:before="150" w:after="360"/>
        <w:jc w:val="both"/>
        <w:rPr>
          <w:rStyle w:val="lev"/>
          <w:rFonts w:asciiTheme="minorHAnsi" w:hAnsiTheme="minorHAnsi" w:cs="Arial"/>
          <w:b/>
          <w:bCs/>
          <w:color w:val="0070C0"/>
        </w:rPr>
      </w:pPr>
      <w:r w:rsidRPr="00054FD3">
        <w:rPr>
          <w:rStyle w:val="lev"/>
          <w:rFonts w:asciiTheme="minorHAnsi" w:hAnsiTheme="minorHAnsi" w:cs="Arial"/>
          <w:b/>
          <w:bCs/>
          <w:color w:val="0070C0"/>
        </w:rPr>
        <w:t>Article 2</w:t>
      </w:r>
    </w:p>
    <w:p w:rsidR="009D22BA" w:rsidRPr="00054FD3" w:rsidRDefault="009D22BA" w:rsidP="00465B82">
      <w:pPr>
        <w:pStyle w:val="Titre3"/>
        <w:shd w:val="clear" w:color="auto" w:fill="FFFFFF"/>
        <w:spacing w:before="150" w:after="360"/>
        <w:jc w:val="both"/>
        <w:rPr>
          <w:rFonts w:asciiTheme="minorHAnsi" w:hAnsiTheme="minorHAnsi" w:cs="Arial"/>
          <w:b w:val="0"/>
          <w:bCs w:val="0"/>
          <w:color w:val="auto"/>
        </w:rPr>
      </w:pPr>
      <w:r w:rsidRPr="00054FD3">
        <w:rPr>
          <w:rStyle w:val="lev"/>
          <w:rFonts w:asciiTheme="minorHAnsi" w:hAnsiTheme="minorHAnsi" w:cs="Arial"/>
          <w:b/>
          <w:color w:val="auto"/>
        </w:rPr>
        <w:t>1.</w:t>
      </w:r>
      <w:r w:rsidRPr="00054FD3">
        <w:rPr>
          <w:rStyle w:val="apple-converted-space"/>
          <w:rFonts w:asciiTheme="minorHAnsi" w:hAnsiTheme="minorHAnsi" w:cs="Arial"/>
          <w:b w:val="0"/>
          <w:color w:val="auto"/>
        </w:rPr>
        <w:t> </w:t>
      </w:r>
      <w:r w:rsidRPr="00054FD3">
        <w:rPr>
          <w:rFonts w:asciiTheme="minorHAnsi" w:hAnsiTheme="minorHAnsi" w:cs="Arial"/>
          <w:b w:val="0"/>
          <w:color w:val="auto"/>
        </w:rPr>
        <w:t xml:space="preserve">Les Etats parties s’engagent à </w:t>
      </w:r>
      <w:r w:rsidRPr="00054FD3">
        <w:rPr>
          <w:rFonts w:asciiTheme="minorHAnsi" w:hAnsiTheme="minorHAnsi" w:cs="Arial"/>
          <w:b w:val="0"/>
          <w:color w:val="auto"/>
          <w:u w:val="single"/>
        </w:rPr>
        <w:t>respecter les droits</w:t>
      </w:r>
      <w:r w:rsidRPr="00054FD3">
        <w:rPr>
          <w:rFonts w:asciiTheme="minorHAnsi" w:hAnsiTheme="minorHAnsi" w:cs="Arial"/>
          <w:color w:val="auto"/>
        </w:rPr>
        <w:t xml:space="preserve"> </w:t>
      </w:r>
      <w:r w:rsidRPr="00054FD3">
        <w:rPr>
          <w:rFonts w:asciiTheme="minorHAnsi" w:hAnsiTheme="minorHAnsi" w:cs="Arial"/>
          <w:b w:val="0"/>
          <w:color w:val="auto"/>
        </w:rPr>
        <w:t xml:space="preserve">qui sont énoncés dans la présente Convention </w:t>
      </w:r>
      <w:r w:rsidRPr="00054FD3">
        <w:rPr>
          <w:rFonts w:asciiTheme="minorHAnsi" w:hAnsiTheme="minorHAnsi" w:cs="Arial"/>
          <w:b w:val="0"/>
          <w:color w:val="auto"/>
          <w:u w:val="single"/>
        </w:rPr>
        <w:t>et à les garantir à tout enfant</w:t>
      </w:r>
      <w:r w:rsidRPr="00054FD3">
        <w:rPr>
          <w:rFonts w:asciiTheme="minorHAnsi" w:hAnsiTheme="minorHAnsi" w:cs="Arial"/>
          <w:b w:val="0"/>
          <w:color w:val="auto"/>
        </w:rPr>
        <w:t xml:space="preserve"> relevant de leur juridiction, </w:t>
      </w:r>
      <w:r w:rsidRPr="00054FD3">
        <w:rPr>
          <w:rFonts w:asciiTheme="minorHAnsi" w:hAnsiTheme="minorHAnsi" w:cs="Arial"/>
          <w:b w:val="0"/>
          <w:color w:val="auto"/>
          <w:u w:val="single"/>
        </w:rPr>
        <w:t>sans distinction aucune,</w:t>
      </w:r>
      <w:r w:rsidRPr="00054FD3">
        <w:rPr>
          <w:rFonts w:asciiTheme="minorHAnsi" w:hAnsiTheme="minorHAnsi" w:cs="Arial"/>
          <w:b w:val="0"/>
          <w:color w:val="auto"/>
        </w:rPr>
        <w:t xml:space="preserve"> indépendamment de toute considération de </w:t>
      </w:r>
      <w:r w:rsidRPr="00054FD3">
        <w:rPr>
          <w:rFonts w:asciiTheme="minorHAnsi" w:hAnsiTheme="minorHAnsi" w:cs="Arial"/>
          <w:b w:val="0"/>
          <w:color w:val="auto"/>
          <w:u w:val="single"/>
        </w:rPr>
        <w:t xml:space="preserve">race, de couleur, de sexe, de langue, de religion, </w:t>
      </w:r>
      <w:proofErr w:type="gramStart"/>
      <w:r w:rsidRPr="00054FD3">
        <w:rPr>
          <w:rFonts w:asciiTheme="minorHAnsi" w:hAnsiTheme="minorHAnsi" w:cs="Arial"/>
          <w:b w:val="0"/>
          <w:color w:val="auto"/>
          <w:u w:val="single"/>
        </w:rPr>
        <w:t xml:space="preserve">d’opinion politique </w:t>
      </w:r>
      <w:proofErr w:type="gramEnd"/>
      <w:r w:rsidR="00465B82" w:rsidRPr="00054FD3">
        <w:rPr>
          <w:rFonts w:asciiTheme="minorHAnsi" w:hAnsiTheme="minorHAnsi" w:cs="Arial"/>
          <w:b w:val="0"/>
          <w:color w:val="auto"/>
        </w:rPr>
        <w:t xml:space="preserve"> […]</w:t>
      </w:r>
    </w:p>
    <w:p w:rsidR="00465B82" w:rsidRPr="00054FD3" w:rsidRDefault="009D22BA" w:rsidP="00465B82">
      <w:pPr>
        <w:pStyle w:val="NormalWeb"/>
        <w:shd w:val="clear" w:color="auto" w:fill="FFFFFF"/>
        <w:spacing w:before="0" w:beforeAutospacing="0" w:after="150" w:afterAutospacing="0" w:line="408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054FD3">
        <w:rPr>
          <w:rStyle w:val="lev"/>
          <w:rFonts w:asciiTheme="minorHAnsi" w:hAnsiTheme="minorHAnsi" w:cs="Arial"/>
          <w:sz w:val="22"/>
          <w:szCs w:val="22"/>
        </w:rPr>
        <w:t>2.</w:t>
      </w:r>
      <w:r w:rsidRPr="00054FD3">
        <w:rPr>
          <w:rStyle w:val="apple-converted-space"/>
          <w:rFonts w:asciiTheme="minorHAnsi" w:hAnsiTheme="minorHAnsi" w:cs="Arial"/>
          <w:b/>
          <w:sz w:val="22"/>
          <w:szCs w:val="22"/>
        </w:rPr>
        <w:t> </w:t>
      </w:r>
      <w:r w:rsidRPr="00054FD3">
        <w:rPr>
          <w:rFonts w:asciiTheme="minorHAnsi" w:hAnsiTheme="minorHAnsi" w:cs="Arial"/>
          <w:sz w:val="22"/>
          <w:szCs w:val="22"/>
        </w:rPr>
        <w:t xml:space="preserve">Les Etats parties prennent toutes les mesures appropriées pour que l’enfant soit effectivement </w:t>
      </w:r>
      <w:r w:rsidRPr="00054FD3">
        <w:rPr>
          <w:rFonts w:asciiTheme="minorHAnsi" w:hAnsiTheme="minorHAnsi" w:cs="Arial"/>
          <w:b/>
          <w:sz w:val="22"/>
          <w:szCs w:val="22"/>
          <w:u w:val="single"/>
        </w:rPr>
        <w:t>protégé contre toutes formes de discrimination ou de sanction motivées par la situation juridique, les activités, les opinions déclarées ou les convictions de ses parents</w:t>
      </w:r>
      <w:r w:rsidR="00465B82" w:rsidRPr="00054FD3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054FD3" w:rsidRDefault="009D22BA" w:rsidP="00465B82">
      <w:pPr>
        <w:pStyle w:val="Titre3"/>
        <w:shd w:val="clear" w:color="auto" w:fill="FFFFFF"/>
        <w:spacing w:before="150" w:after="360"/>
        <w:jc w:val="both"/>
        <w:rPr>
          <w:rStyle w:val="lev"/>
          <w:rFonts w:asciiTheme="minorHAnsi" w:hAnsiTheme="minorHAnsi" w:cs="Arial"/>
          <w:b/>
          <w:bCs/>
          <w:color w:val="0070C0"/>
        </w:rPr>
      </w:pPr>
      <w:r w:rsidRPr="00054FD3">
        <w:rPr>
          <w:rStyle w:val="lev"/>
          <w:rFonts w:asciiTheme="minorHAnsi" w:hAnsiTheme="minorHAnsi" w:cs="Arial"/>
          <w:b/>
          <w:bCs/>
          <w:color w:val="0070C0"/>
        </w:rPr>
        <w:t>Article 28</w:t>
      </w:r>
      <w:r w:rsidR="00054FD3">
        <w:rPr>
          <w:rStyle w:val="lev"/>
          <w:rFonts w:asciiTheme="minorHAnsi" w:hAnsiTheme="minorHAnsi" w:cs="Arial"/>
          <w:b/>
          <w:bCs/>
          <w:color w:val="0070C0"/>
        </w:rPr>
        <w:t xml:space="preserve">   </w:t>
      </w:r>
    </w:p>
    <w:p w:rsidR="009D22BA" w:rsidRPr="00054FD3" w:rsidRDefault="009D22BA" w:rsidP="00465B82">
      <w:pPr>
        <w:pStyle w:val="Titre3"/>
        <w:shd w:val="clear" w:color="auto" w:fill="FFFFFF"/>
        <w:spacing w:before="150" w:after="360"/>
        <w:jc w:val="both"/>
        <w:rPr>
          <w:rFonts w:asciiTheme="minorHAnsi" w:hAnsiTheme="minorHAnsi" w:cs="Arial"/>
          <w:b w:val="0"/>
          <w:bCs w:val="0"/>
          <w:color w:val="auto"/>
        </w:rPr>
      </w:pPr>
      <w:r w:rsidRPr="00054FD3">
        <w:rPr>
          <w:rStyle w:val="lev"/>
          <w:rFonts w:asciiTheme="minorHAnsi" w:hAnsiTheme="minorHAnsi" w:cs="Arial"/>
          <w:b/>
          <w:color w:val="auto"/>
        </w:rPr>
        <w:t>1.</w:t>
      </w:r>
      <w:r w:rsidRPr="00054FD3">
        <w:rPr>
          <w:rStyle w:val="apple-converted-space"/>
          <w:rFonts w:asciiTheme="minorHAnsi" w:hAnsiTheme="minorHAnsi" w:cs="Arial"/>
          <w:color w:val="auto"/>
        </w:rPr>
        <w:t> </w:t>
      </w:r>
      <w:r w:rsidRPr="00054FD3">
        <w:rPr>
          <w:rFonts w:asciiTheme="minorHAnsi" w:hAnsiTheme="minorHAnsi" w:cs="Arial"/>
          <w:color w:val="auto"/>
        </w:rPr>
        <w:t xml:space="preserve">Les Etats parties reconnaissent </w:t>
      </w:r>
      <w:r w:rsidRPr="00054FD3">
        <w:rPr>
          <w:rFonts w:asciiTheme="minorHAnsi" w:hAnsiTheme="minorHAnsi" w:cs="Arial"/>
          <w:color w:val="auto"/>
          <w:u w:val="single"/>
        </w:rPr>
        <w:t>le droit de l’enfant à l’éducation</w:t>
      </w:r>
      <w:r w:rsidRPr="00054FD3">
        <w:rPr>
          <w:rFonts w:asciiTheme="minorHAnsi" w:hAnsiTheme="minorHAnsi" w:cs="Arial"/>
          <w:color w:val="auto"/>
        </w:rPr>
        <w:t xml:space="preserve">, et en particulier, en vue d’assurer l’exercice de ce droit progressivement et sur la base de l’égalité des </w:t>
      </w:r>
      <w:proofErr w:type="gramStart"/>
      <w:r w:rsidRPr="00054FD3">
        <w:rPr>
          <w:rFonts w:asciiTheme="minorHAnsi" w:hAnsiTheme="minorHAnsi" w:cs="Arial"/>
          <w:color w:val="auto"/>
        </w:rPr>
        <w:t>chances</w:t>
      </w:r>
      <w:r w:rsidR="00054FD3">
        <w:rPr>
          <w:rFonts w:asciiTheme="minorHAnsi" w:hAnsiTheme="minorHAnsi" w:cs="Arial"/>
          <w:color w:val="auto"/>
        </w:rPr>
        <w:t>[</w:t>
      </w:r>
      <w:proofErr w:type="gramEnd"/>
      <w:r w:rsidR="00054FD3">
        <w:rPr>
          <w:rFonts w:asciiTheme="minorHAnsi" w:hAnsiTheme="minorHAnsi" w:cs="Arial"/>
          <w:color w:val="auto"/>
        </w:rPr>
        <w:t>…]</w:t>
      </w:r>
    </w:p>
    <w:p w:rsidR="009D22BA" w:rsidRPr="00054FD3" w:rsidRDefault="009D22BA" w:rsidP="00465B82">
      <w:pPr>
        <w:pStyle w:val="NormalWeb"/>
        <w:shd w:val="clear" w:color="auto" w:fill="FFFFFF"/>
        <w:spacing w:before="0" w:beforeAutospacing="0" w:after="150" w:afterAutospacing="0" w:line="408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054FD3">
        <w:rPr>
          <w:rStyle w:val="lev"/>
          <w:rFonts w:asciiTheme="minorHAnsi" w:hAnsiTheme="minorHAnsi" w:cs="Arial"/>
          <w:sz w:val="22"/>
          <w:szCs w:val="22"/>
        </w:rPr>
        <w:t>e)</w:t>
      </w:r>
      <w:r w:rsidRPr="00054FD3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054FD3">
        <w:rPr>
          <w:rFonts w:asciiTheme="minorHAnsi" w:hAnsiTheme="minorHAnsi" w:cs="Arial"/>
          <w:b/>
          <w:sz w:val="22"/>
          <w:szCs w:val="22"/>
        </w:rPr>
        <w:t>Ils prennent des mesures pour encourager la régularité de la fréquentation scolaire et la réduction des taux d’abandon scolaire.</w:t>
      </w:r>
    </w:p>
    <w:p w:rsidR="0010229C" w:rsidRPr="00054FD3" w:rsidRDefault="009D22BA" w:rsidP="00465B82">
      <w:pPr>
        <w:jc w:val="both"/>
        <w:rPr>
          <w:rFonts w:cs="Arial"/>
          <w:shd w:val="clear" w:color="auto" w:fill="FFFFFF"/>
        </w:rPr>
      </w:pPr>
      <w:r w:rsidRPr="00054FD3">
        <w:rPr>
          <w:rStyle w:val="lev"/>
          <w:rFonts w:cs="Arial"/>
          <w:shd w:val="clear" w:color="auto" w:fill="FFFFFF"/>
        </w:rPr>
        <w:t>3.</w:t>
      </w:r>
      <w:r w:rsidRPr="00054FD3">
        <w:rPr>
          <w:rStyle w:val="apple-converted-space"/>
          <w:rFonts w:cs="Arial"/>
          <w:shd w:val="clear" w:color="auto" w:fill="FFFFFF"/>
        </w:rPr>
        <w:t> </w:t>
      </w:r>
      <w:r w:rsidRPr="00054FD3">
        <w:rPr>
          <w:rFonts w:cs="Arial"/>
          <w:shd w:val="clear" w:color="auto" w:fill="FFFFFF"/>
        </w:rPr>
        <w:t xml:space="preserve">Les Etats parties favorisent et encouragent la coopération internationale dans le domaine de l’éducation, en vue notamment de </w:t>
      </w:r>
      <w:r w:rsidRPr="00054FD3">
        <w:rPr>
          <w:rFonts w:cs="Arial"/>
          <w:b/>
          <w:shd w:val="clear" w:color="auto" w:fill="FFFFFF"/>
        </w:rPr>
        <w:t>contribuer à éliminer l’ignorance et l’analphabétisme dans le monde et de faciliter l’accès aux connaissances scientifiques et techniques</w:t>
      </w:r>
      <w:r w:rsidRPr="00054FD3">
        <w:rPr>
          <w:rFonts w:cs="Arial"/>
          <w:shd w:val="clear" w:color="auto" w:fill="FFFFFF"/>
        </w:rPr>
        <w:t xml:space="preserve"> et aux méthodes d’enseignement modernes. A cet égard, il est tenu particulièrement compte des besoins des pays en développement.</w:t>
      </w:r>
    </w:p>
    <w:p w:rsidR="00710E2A" w:rsidRPr="00054FD3" w:rsidRDefault="00465B82" w:rsidP="00710E2A">
      <w:pPr>
        <w:jc w:val="both"/>
      </w:pPr>
      <w:r w:rsidRPr="00054FD3">
        <w:rPr>
          <w:b/>
          <w:color w:val="FF0000"/>
        </w:rPr>
        <w:t>A voir lundi 4 septembre à 20H50 sur France 5 le documentaire « Sur le chemin de l école »</w:t>
      </w:r>
      <w:r w:rsidR="00710E2A" w:rsidRPr="00054FD3">
        <w:rPr>
          <w:b/>
          <w:color w:val="FF0000"/>
        </w:rPr>
        <w:t>.</w:t>
      </w:r>
      <w:r w:rsidR="00710E2A" w:rsidRPr="00054FD3">
        <w:t xml:space="preserve"> Quatre histoires  d’écoliers âgés de 10 à 12 ans : Jackson le  Kenya, Samuel l’Indien, </w:t>
      </w:r>
      <w:proofErr w:type="spellStart"/>
      <w:r w:rsidR="00710E2A" w:rsidRPr="00054FD3">
        <w:t>Zahira</w:t>
      </w:r>
      <w:proofErr w:type="spellEnd"/>
      <w:r w:rsidR="00710E2A" w:rsidRPr="00054FD3">
        <w:t xml:space="preserve"> la Marocaine et Carlos l’Argentin. </w:t>
      </w:r>
    </w:p>
    <w:p w:rsidR="00465B82" w:rsidRPr="00054FD3" w:rsidRDefault="00710E2A" w:rsidP="00465B82">
      <w:pPr>
        <w:jc w:val="both"/>
      </w:pPr>
      <w:r w:rsidRPr="00054FD3">
        <w:t xml:space="preserve">Bande annonce : </w:t>
      </w:r>
      <w:hyperlink r:id="rId5" w:history="1">
        <w:r w:rsidRPr="00054FD3">
          <w:rPr>
            <w:rStyle w:val="Lienhypertexte"/>
          </w:rPr>
          <w:t>https://www.youtube.com/watch?v=jsyDtye0B7E</w:t>
        </w:r>
      </w:hyperlink>
    </w:p>
    <w:p w:rsidR="00710E2A" w:rsidRPr="00054FD3" w:rsidRDefault="00710E2A" w:rsidP="00465B82">
      <w:pPr>
        <w:jc w:val="both"/>
        <w:rPr>
          <w:b/>
          <w:color w:val="FF0000"/>
        </w:rPr>
      </w:pPr>
      <w:r w:rsidRPr="00054FD3">
        <w:rPr>
          <w:b/>
          <w:color w:val="FF0000"/>
        </w:rPr>
        <w:t>En Palestine</w:t>
      </w:r>
      <w:r w:rsidR="00054FD3">
        <w:rPr>
          <w:b/>
          <w:color w:val="FF0000"/>
        </w:rPr>
        <w:t xml:space="preserve"> occupée</w:t>
      </w:r>
      <w:r w:rsidRPr="00054FD3">
        <w:rPr>
          <w:b/>
          <w:color w:val="FF0000"/>
        </w:rPr>
        <w:t>, en revanche, l’occupant détruit les salles de classes et confisque le matériel</w:t>
      </w:r>
      <w:r w:rsidR="00054FD3" w:rsidRPr="00054FD3">
        <w:rPr>
          <w:b/>
          <w:color w:val="FF0000"/>
        </w:rPr>
        <w:t xml:space="preserve"> éducatif</w:t>
      </w:r>
      <w:r w:rsidRPr="00054FD3">
        <w:rPr>
          <w:b/>
          <w:color w:val="FF0000"/>
        </w:rPr>
        <w:t>…</w:t>
      </w:r>
    </w:p>
    <w:p w:rsidR="00710E2A" w:rsidRPr="00054FD3" w:rsidRDefault="00710E2A" w:rsidP="00465B82">
      <w:pPr>
        <w:jc w:val="both"/>
      </w:pPr>
      <w:r w:rsidRPr="00054FD3">
        <w:t xml:space="preserve">Lire la traduction d’un article du quotidien israélien </w:t>
      </w:r>
      <w:proofErr w:type="spellStart"/>
      <w:r w:rsidRPr="00054FD3">
        <w:t>Ha’aretz</w:t>
      </w:r>
      <w:proofErr w:type="spellEnd"/>
      <w:r w:rsidRPr="00054FD3">
        <w:t xml:space="preserve"> : </w:t>
      </w:r>
      <w:hyperlink r:id="rId6" w:history="1">
        <w:r w:rsidRPr="00054FD3">
          <w:rPr>
            <w:rStyle w:val="Lienhypertexte"/>
          </w:rPr>
          <w:t>http://www.france-palestine.org/Israel-saisit-les-salles-de-classes-mobiles-dans-un-village-palestinien-a-la</w:t>
        </w:r>
      </w:hyperlink>
      <w:r w:rsidRPr="00054FD3">
        <w:t xml:space="preserve"> </w:t>
      </w:r>
    </w:p>
    <w:p w:rsidR="00054FD3" w:rsidRPr="00465B82" w:rsidRDefault="00054FD3" w:rsidP="00465B82">
      <w:pPr>
        <w:jc w:val="both"/>
        <w:rPr>
          <w:sz w:val="24"/>
          <w:szCs w:val="24"/>
        </w:rPr>
      </w:pPr>
      <w:r w:rsidRPr="00054FD3">
        <w:t xml:space="preserve">Lire le sort réservé aux Bédouins près de Jérusalem: </w:t>
      </w:r>
      <w:hyperlink r:id="rId7" w:history="1">
        <w:r w:rsidRPr="00054FD3">
          <w:rPr>
            <w:rStyle w:val="Lienhypertexte"/>
          </w:rPr>
          <w:t>http://www.france-palestine.org/Israel-demolit-une-ecole-maternelle-dans-une-communaute-bedouine-pres-de</w:t>
        </w:r>
      </w:hyperlink>
    </w:p>
    <w:sectPr w:rsidR="00054FD3" w:rsidRPr="00465B82" w:rsidSect="00054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22BA"/>
    <w:rsid w:val="000455D2"/>
    <w:rsid w:val="00054FD3"/>
    <w:rsid w:val="000D1927"/>
    <w:rsid w:val="0010229C"/>
    <w:rsid w:val="00352B94"/>
    <w:rsid w:val="00465B82"/>
    <w:rsid w:val="00710E2A"/>
    <w:rsid w:val="00925928"/>
    <w:rsid w:val="00945B74"/>
    <w:rsid w:val="009D22BA"/>
    <w:rsid w:val="00A624CE"/>
    <w:rsid w:val="00C00D37"/>
    <w:rsid w:val="00D61D9F"/>
    <w:rsid w:val="00EE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9C"/>
  </w:style>
  <w:style w:type="paragraph" w:styleId="Titre2">
    <w:name w:val="heading 2"/>
    <w:basedOn w:val="Normal"/>
    <w:link w:val="Titre2Car"/>
    <w:uiPriority w:val="9"/>
    <w:qFormat/>
    <w:rsid w:val="009D2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22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D22B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D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22BA"/>
    <w:rPr>
      <w:b/>
      <w:bCs/>
    </w:rPr>
  </w:style>
  <w:style w:type="character" w:customStyle="1" w:styleId="apple-converted-space">
    <w:name w:val="apple-converted-space"/>
    <w:basedOn w:val="Policepardfaut"/>
    <w:rsid w:val="009D22BA"/>
  </w:style>
  <w:style w:type="character" w:customStyle="1" w:styleId="Titre3Car">
    <w:name w:val="Titre 3 Car"/>
    <w:basedOn w:val="Policepardfaut"/>
    <w:link w:val="Titre3"/>
    <w:uiPriority w:val="9"/>
    <w:rsid w:val="009D22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C00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ance-palestine.org/Israel-demolit-une-ecole-maternelle-dans-une-communaute-bedouine-pres-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nce-palestine.org/Israel-saisit-les-salles-de-classes-mobiles-dans-un-village-palestinien-a-la" TargetMode="External"/><Relationship Id="rId5" Type="http://schemas.openxmlformats.org/officeDocument/2006/relationships/hyperlink" Target="https://www.youtube.com/watch?v=jsyDtye0B7E" TargetMode="External"/><Relationship Id="rId4" Type="http://schemas.openxmlformats.org/officeDocument/2006/relationships/hyperlink" Target="https://www.humanium.org/fr/conven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2017-09-02T13:29:00Z</cp:lastPrinted>
  <dcterms:created xsi:type="dcterms:W3CDTF">2017-09-02T13:30:00Z</dcterms:created>
  <dcterms:modified xsi:type="dcterms:W3CDTF">2017-09-02T13:30:00Z</dcterms:modified>
</cp:coreProperties>
</file>